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29B9" w14:textId="350F3B92" w:rsidR="005E4B25" w:rsidRPr="00EA1C30" w:rsidRDefault="005E4B25" w:rsidP="00F169FB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EA1C30">
        <w:rPr>
          <w:rFonts w:ascii="ＭＳ Ｐゴシック" w:eastAsia="ＭＳ Ｐゴシック" w:hAnsi="ＭＳ Ｐゴシック" w:hint="eastAsia"/>
          <w:b/>
          <w:sz w:val="24"/>
          <w:szCs w:val="24"/>
        </w:rPr>
        <w:t>教務職員公募</w:t>
      </w:r>
    </w:p>
    <w:p w14:paraId="09357966" w14:textId="77777777" w:rsidR="00F27091" w:rsidRPr="00EA1C30" w:rsidRDefault="00F27091" w:rsidP="00F27091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4"/>
        <w:tblW w:w="10435" w:type="dxa"/>
        <w:tblLook w:val="04A0" w:firstRow="1" w:lastRow="0" w:firstColumn="1" w:lastColumn="0" w:noHBand="0" w:noVBand="1"/>
      </w:tblPr>
      <w:tblGrid>
        <w:gridCol w:w="1555"/>
        <w:gridCol w:w="8880"/>
      </w:tblGrid>
      <w:tr w:rsidR="005E4B25" w:rsidRPr="0097054E" w14:paraId="0743977D" w14:textId="77777777" w:rsidTr="00E54725">
        <w:tc>
          <w:tcPr>
            <w:tcW w:w="1555" w:type="dxa"/>
            <w:vAlign w:val="center"/>
          </w:tcPr>
          <w:p w14:paraId="637EF3B4" w14:textId="77777777" w:rsidR="005E4B25" w:rsidRPr="008E0E81" w:rsidRDefault="005E4B25" w:rsidP="005E4B25">
            <w:pPr>
              <w:widowControl/>
              <w:spacing w:line="346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E0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8880" w:type="dxa"/>
            <w:vAlign w:val="center"/>
          </w:tcPr>
          <w:p w14:paraId="18581C55" w14:textId="267833CE" w:rsidR="005E4B25" w:rsidRPr="00BB7C98" w:rsidRDefault="00815234" w:rsidP="0097054E">
            <w:pPr>
              <w:widowControl/>
              <w:spacing w:line="34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7C9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農</w:t>
            </w:r>
            <w:r w:rsidR="005E4B25" w:rsidRPr="00BB7C9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学部　</w:t>
            </w:r>
            <w:r w:rsidR="00311056" w:rsidRPr="00BB7C9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デザイン農</w:t>
            </w:r>
            <w:r w:rsidR="005E4B25" w:rsidRPr="00BB7C9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学科　</w:t>
            </w:r>
            <w:r w:rsidR="009E1D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社会デザイン農学</w:t>
            </w:r>
            <w:r w:rsidR="005E4B25" w:rsidRPr="00BB7C9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研究室</w:t>
            </w:r>
            <w:r w:rsidR="0097054E" w:rsidRPr="00BB7C9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9E1D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サスティナビリティ</w:t>
            </w:r>
            <w:r w:rsidR="00BB7C98" w:rsidRPr="00BB7C9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農学</w:t>
            </w:r>
            <w:r w:rsidR="0097054E" w:rsidRPr="00BB7C9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分野）</w:t>
            </w:r>
          </w:p>
        </w:tc>
      </w:tr>
      <w:tr w:rsidR="005E4B25" w:rsidRPr="008E0E81" w14:paraId="5478E301" w14:textId="77777777" w:rsidTr="00E54725">
        <w:tc>
          <w:tcPr>
            <w:tcW w:w="1555" w:type="dxa"/>
            <w:vAlign w:val="center"/>
          </w:tcPr>
          <w:p w14:paraId="47174923" w14:textId="77777777" w:rsidR="005E4B25" w:rsidRPr="008E0E81" w:rsidRDefault="005E4B25" w:rsidP="005E4B25">
            <w:pPr>
              <w:widowControl/>
              <w:spacing w:line="346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E0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職名・募集人員</w:t>
            </w:r>
          </w:p>
        </w:tc>
        <w:tc>
          <w:tcPr>
            <w:tcW w:w="8880" w:type="dxa"/>
            <w:vAlign w:val="center"/>
          </w:tcPr>
          <w:p w14:paraId="6F845536" w14:textId="741E73DB" w:rsidR="00085B90" w:rsidRPr="00BB7C98" w:rsidRDefault="009E1DDA" w:rsidP="00085B9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eiryoUI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准教授</w:t>
            </w:r>
            <w:r w:rsidR="00085B90" w:rsidRPr="00BB7C98"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もしくは</w:t>
            </w:r>
            <w:r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助教</w:t>
            </w:r>
            <w:r w:rsidR="00B0348A" w:rsidRPr="00BB7C98"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（任期制</w:t>
            </w:r>
            <w:r w:rsidR="00B0348A"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）</w:t>
            </w:r>
            <w:r w:rsidR="001B70D7"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・</w:t>
            </w:r>
            <w:r w:rsidR="00085B90" w:rsidRPr="00BB7C98">
              <w:rPr>
                <w:rFonts w:ascii="ＭＳ Ｐゴシック" w:eastAsia="ＭＳ Ｐゴシック" w:hAnsi="ＭＳ Ｐゴシック" w:cs="MeiryoUI"/>
                <w:kern w:val="0"/>
                <w:szCs w:val="20"/>
              </w:rPr>
              <w:t xml:space="preserve">1名　</w:t>
            </w:r>
          </w:p>
          <w:p w14:paraId="19470433" w14:textId="40FE771A" w:rsidR="005E4B25" w:rsidRPr="00BB7C98" w:rsidRDefault="00BB7C98" w:rsidP="00BB7C9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B7C98"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任期は</w:t>
            </w:r>
            <w:r w:rsidRPr="00BB7C98">
              <w:rPr>
                <w:rFonts w:ascii="ＭＳ Ｐゴシック" w:eastAsia="ＭＳ Ｐゴシック" w:hAnsi="ＭＳ Ｐゴシック" w:cs="MeiryoUI"/>
                <w:kern w:val="0"/>
                <w:szCs w:val="20"/>
              </w:rPr>
              <w:t>5</w:t>
            </w:r>
            <w:r w:rsidRPr="00BB7C98"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年とし、採用</w:t>
            </w:r>
            <w:r w:rsidRPr="00BB7C98">
              <w:rPr>
                <w:rFonts w:ascii="ＭＳ Ｐゴシック" w:eastAsia="ＭＳ Ｐゴシック" w:hAnsi="ＭＳ Ｐゴシック" w:cs="HGPｺﾞｼｯｸE" w:hint="eastAsia"/>
                <w:kern w:val="0"/>
                <w:szCs w:val="20"/>
              </w:rPr>
              <w:t>後</w:t>
            </w:r>
            <w:r w:rsidRPr="00BB7C98">
              <w:rPr>
                <w:rFonts w:ascii="ＭＳ Ｐゴシック" w:eastAsia="ＭＳ Ｐゴシック" w:hAnsi="ＭＳ Ｐゴシック" w:cs="MeiryoUI"/>
                <w:kern w:val="0"/>
                <w:szCs w:val="20"/>
              </w:rPr>
              <w:t>4</w:t>
            </w:r>
            <w:r w:rsidRPr="00BB7C98"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年間の教育・研究活動を評価して、適格と判断された場合、</w:t>
            </w:r>
            <w:r w:rsidRPr="00BB7C98">
              <w:rPr>
                <w:rFonts w:ascii="ＭＳ Ｐゴシック" w:eastAsia="ＭＳ Ｐゴシック" w:hAnsi="ＭＳ Ｐゴシック" w:cs="MeiryoUI"/>
                <w:kern w:val="0"/>
                <w:szCs w:val="20"/>
              </w:rPr>
              <w:t>6</w:t>
            </w:r>
            <w:r w:rsidRPr="00BB7C98"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年目</w:t>
            </w:r>
            <w:r w:rsidRPr="00BB7C98">
              <w:rPr>
                <w:rFonts w:ascii="ＭＳ Ｐゴシック" w:eastAsia="ＭＳ Ｐゴシック" w:hAnsi="ＭＳ Ｐゴシック" w:cs="HGPｺﾞｼｯｸE" w:hint="eastAsia"/>
                <w:kern w:val="0"/>
                <w:szCs w:val="20"/>
              </w:rPr>
              <w:t>から専任</w:t>
            </w:r>
            <w:r w:rsidRPr="00BB7C98"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教員として</w:t>
            </w:r>
            <w:r w:rsidR="004842DA"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採用</w:t>
            </w:r>
            <w:r w:rsidRPr="00BB7C98">
              <w:rPr>
                <w:rFonts w:ascii="ＭＳ Ｐゴシック" w:eastAsia="ＭＳ Ｐゴシック" w:hAnsi="ＭＳ Ｐゴシック" w:cs="HGPｺﾞｼｯｸE" w:hint="eastAsia"/>
                <w:kern w:val="0"/>
                <w:szCs w:val="20"/>
              </w:rPr>
              <w:t>される</w:t>
            </w:r>
            <w:r w:rsidRPr="00BB7C98"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。</w:t>
            </w:r>
            <w:r w:rsidR="00085B90" w:rsidRPr="00BB7C98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ただし、採用時に</w:t>
            </w:r>
            <w:r w:rsidR="00085B90" w:rsidRPr="00BB7C98">
              <w:rPr>
                <w:rFonts w:ascii="ＭＳ Ｐゴシック" w:eastAsia="ＭＳ Ｐゴシック" w:hAnsi="ＭＳ Ｐゴシック" w:cs="MeiryoUI"/>
                <w:kern w:val="0"/>
                <w:szCs w:val="20"/>
              </w:rPr>
              <w:t>61歳以上の場合は嘱託教員としての採用となり、一年ごとの更新で最長5年の任期とな</w:t>
            </w:r>
            <w:r w:rsidRPr="00BB7C98">
              <w:rPr>
                <w:rFonts w:ascii="ＭＳ Ｐゴシック" w:eastAsia="ＭＳ Ｐゴシック" w:hAnsi="ＭＳ Ｐゴシック" w:cs="MeiryoUI" w:hint="eastAsia"/>
                <w:kern w:val="0"/>
                <w:szCs w:val="20"/>
              </w:rPr>
              <w:t>る</w:t>
            </w:r>
            <w:r w:rsidR="00085B90" w:rsidRPr="00BB7C98">
              <w:rPr>
                <w:rFonts w:ascii="ＭＳ Ｐゴシック" w:eastAsia="ＭＳ Ｐゴシック" w:hAnsi="ＭＳ Ｐゴシック" w:cs="MeiryoUI"/>
                <w:kern w:val="0"/>
                <w:szCs w:val="20"/>
              </w:rPr>
              <w:t>。</w:t>
            </w:r>
          </w:p>
        </w:tc>
      </w:tr>
      <w:tr w:rsidR="005E4B25" w:rsidRPr="008E0E81" w14:paraId="01412DE0" w14:textId="77777777" w:rsidTr="00E54725">
        <w:tc>
          <w:tcPr>
            <w:tcW w:w="1555" w:type="dxa"/>
            <w:vAlign w:val="center"/>
          </w:tcPr>
          <w:p w14:paraId="3CA98C55" w14:textId="77777777" w:rsidR="005E4B25" w:rsidRPr="008E0E81" w:rsidRDefault="005E4B25" w:rsidP="005E4B25">
            <w:pPr>
              <w:widowControl/>
              <w:spacing w:line="346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E0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専門分野</w:t>
            </w:r>
          </w:p>
        </w:tc>
        <w:tc>
          <w:tcPr>
            <w:tcW w:w="8880" w:type="dxa"/>
            <w:vAlign w:val="center"/>
          </w:tcPr>
          <w:p w14:paraId="4F797318" w14:textId="5F28FCD1" w:rsidR="005E4B25" w:rsidRPr="00091077" w:rsidRDefault="009E1DDA" w:rsidP="00E76C01">
            <w:pPr>
              <w:widowControl/>
              <w:spacing w:line="34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社会デザイン農</w:t>
            </w:r>
            <w:r w:rsidR="00CA3969">
              <w:rPr>
                <w:rFonts w:ascii="ＭＳ Ｐゴシック" w:eastAsia="ＭＳ Ｐゴシック" w:hAnsi="ＭＳ Ｐゴシック" w:hint="eastAsia"/>
                <w:szCs w:val="21"/>
              </w:rPr>
              <w:t>学</w:t>
            </w:r>
            <w:r w:rsidR="00E76C01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農業経済学・開発経済学</w:t>
            </w:r>
            <w:r w:rsidR="00E76C01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E76C01" w:rsidRPr="00E76C01">
              <w:rPr>
                <w:rFonts w:ascii="ＭＳ Ｐゴシック" w:eastAsia="ＭＳ Ｐゴシック" w:hAnsi="ＭＳ Ｐゴシック" w:hint="eastAsia"/>
                <w:szCs w:val="21"/>
              </w:rPr>
              <w:t>景観生態学</w:t>
            </w:r>
            <w:r w:rsidR="00E76C01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E76C01" w:rsidRPr="00E76C01">
              <w:rPr>
                <w:rFonts w:ascii="ＭＳ Ｐゴシック" w:eastAsia="ＭＳ Ｐゴシック" w:hAnsi="ＭＳ Ｐゴシック" w:hint="eastAsia"/>
                <w:szCs w:val="21"/>
              </w:rPr>
              <w:t>地域生態学・地域環境生態学</w:t>
            </w:r>
            <w:r w:rsidR="00E76C01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5E4B25" w:rsidRPr="008E0E81" w14:paraId="73C73F39" w14:textId="77777777" w:rsidTr="00E54725">
        <w:tc>
          <w:tcPr>
            <w:tcW w:w="1555" w:type="dxa"/>
            <w:vAlign w:val="center"/>
          </w:tcPr>
          <w:p w14:paraId="3C8988CC" w14:textId="77777777" w:rsidR="005E4B25" w:rsidRPr="008E0E81" w:rsidRDefault="005E4B25" w:rsidP="005E4B25">
            <w:pPr>
              <w:widowControl/>
              <w:spacing w:line="346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E0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担当授業科目</w:t>
            </w:r>
          </w:p>
        </w:tc>
        <w:tc>
          <w:tcPr>
            <w:tcW w:w="8880" w:type="dxa"/>
            <w:vAlign w:val="center"/>
          </w:tcPr>
          <w:p w14:paraId="4EAE90FE" w14:textId="50AE9D2E" w:rsidR="0097054E" w:rsidRDefault="007728A6" w:rsidP="005E4B25">
            <w:pPr>
              <w:widowControl/>
              <w:spacing w:line="34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（学部）</w:t>
            </w:r>
            <w:r w:rsidR="00E76C01" w:rsidRPr="00E76C0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サスティナビリティ農学</w:t>
            </w:r>
            <w:r w:rsidR="00A81233" w:rsidRPr="000910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="00E76C01" w:rsidRPr="00E76C0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社会デザイン農学</w:t>
            </w:r>
            <w:r w:rsidR="00A81233" w:rsidRPr="000910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="00E76C01" w:rsidRPr="00E76C0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ＥＳＤ概論</w:t>
            </w:r>
            <w:r w:rsidR="00E76C0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="00E76C01" w:rsidRPr="00E76C0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デザイン農学栽培入門</w:t>
            </w:r>
            <w:r w:rsidR="00E76C0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デザイン農学基礎実験実習演習・デザイン農学専攻別実験実習演習・</w:t>
            </w:r>
            <w:r w:rsidR="00A81233" w:rsidRPr="000910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専攻別基礎実験実習演習（一）（二）・専攻応用実験実習・演習（一）（二）・</w:t>
            </w:r>
            <w:r w:rsidR="00135FB7" w:rsidRPr="000910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農業実習（一）（二）・基礎演習・共通演習</w:t>
            </w:r>
            <w:r w:rsidR="007F38BB" w:rsidRPr="000910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・卒業論文など</w:t>
            </w:r>
          </w:p>
          <w:p w14:paraId="0351CA37" w14:textId="42F474E1" w:rsidR="007728A6" w:rsidRPr="00091077" w:rsidRDefault="007728A6" w:rsidP="005E4B25">
            <w:pPr>
              <w:widowControl/>
              <w:spacing w:line="346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（大学院）デザイン農学</w:t>
            </w:r>
            <w:r w:rsidR="0013105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詳論、</w:t>
            </w:r>
            <w:r w:rsidR="00E76C01" w:rsidRPr="00E76C0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サスティナビリティ</w:t>
            </w:r>
            <w:r w:rsidR="0013105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農学特論</w:t>
            </w:r>
            <w:r w:rsidR="00131054" w:rsidRPr="000910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（一）（二）</w:t>
            </w:r>
            <w:r w:rsidR="0013105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、デザイン農学特別演習</w:t>
            </w:r>
            <w:r w:rsidR="00131054" w:rsidRPr="000910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（一）（二）（</w:t>
            </w:r>
            <w:r w:rsidR="0013105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三</w:t>
            </w:r>
            <w:r w:rsidR="00131054" w:rsidRPr="000910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）（</w:t>
            </w:r>
            <w:r w:rsidR="0013105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四</w:t>
            </w:r>
            <w:r w:rsidR="00131054" w:rsidRPr="000910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  <w:r w:rsidR="0013105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、デザイン農学特別実験</w:t>
            </w:r>
            <w:r w:rsidR="00131054" w:rsidRPr="000910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（一）（二）（</w:t>
            </w:r>
            <w:r w:rsidR="0013105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三</w:t>
            </w:r>
            <w:r w:rsidR="00131054" w:rsidRPr="000910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）（</w:t>
            </w:r>
            <w:r w:rsidR="0013105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四</w:t>
            </w:r>
            <w:r w:rsidR="00131054" w:rsidRPr="000910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  <w:r w:rsidR="0013105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、</w:t>
            </w:r>
            <w:r w:rsidR="00E76C01" w:rsidRPr="00E76C0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サスティナビリティ農学</w:t>
            </w:r>
            <w:r w:rsidR="0013105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実験調査法、論文英語、研究倫理など</w:t>
            </w:r>
          </w:p>
        </w:tc>
      </w:tr>
      <w:tr w:rsidR="005E4B25" w:rsidRPr="008E0E81" w14:paraId="36175AA7" w14:textId="77777777" w:rsidTr="00E54725">
        <w:tc>
          <w:tcPr>
            <w:tcW w:w="1555" w:type="dxa"/>
            <w:vAlign w:val="center"/>
          </w:tcPr>
          <w:p w14:paraId="3DD16419" w14:textId="77777777" w:rsidR="005E4B25" w:rsidRPr="008E0E81" w:rsidRDefault="005E4B25" w:rsidP="005E4B25">
            <w:pPr>
              <w:widowControl/>
              <w:spacing w:line="346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E0E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応募資格</w:t>
            </w:r>
          </w:p>
        </w:tc>
        <w:tc>
          <w:tcPr>
            <w:tcW w:w="8880" w:type="dxa"/>
          </w:tcPr>
          <w:p w14:paraId="24F9DD57" w14:textId="58F1E0AA" w:rsidR="005E4B25" w:rsidRPr="00CB0474" w:rsidRDefault="005E4B25" w:rsidP="005E4B25">
            <w:pPr>
              <w:rPr>
                <w:rFonts w:ascii="ＭＳ Ｐゴシック" w:eastAsia="ＭＳ Ｐゴシック" w:hAnsi="ＭＳ Ｐゴシック"/>
                <w:color w:val="0000CC"/>
                <w:szCs w:val="21"/>
              </w:rPr>
            </w:pPr>
            <w:r w:rsidRPr="008E0E8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下記</w:t>
            </w:r>
            <w:r w:rsidRPr="008E0E8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1～</w:t>
            </w:r>
            <w:r w:rsidR="0056248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9</w:t>
            </w:r>
            <w:r w:rsidRPr="008E0E81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のすべてにあてはまる方</w:t>
            </w:r>
          </w:p>
          <w:p w14:paraId="20AD064F" w14:textId="5851E7AB" w:rsidR="005E4B25" w:rsidRPr="008E0E81" w:rsidRDefault="005E4B25" w:rsidP="005E4B2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E0E81">
              <w:rPr>
                <w:rFonts w:ascii="ＭＳ Ｐゴシック" w:eastAsia="ＭＳ Ｐゴシック" w:hAnsi="ＭＳ Ｐゴシック"/>
                <w:szCs w:val="21"/>
              </w:rPr>
              <w:t>1.博士の学位を有する方</w:t>
            </w:r>
          </w:p>
          <w:p w14:paraId="28D7C4EA" w14:textId="77777777" w:rsidR="001C4A80" w:rsidRPr="008E0E81" w:rsidRDefault="005E4B25" w:rsidP="005E4B25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8E0E81">
              <w:rPr>
                <w:rFonts w:ascii="ＭＳ Ｐゴシック" w:eastAsia="ＭＳ Ｐゴシック" w:hAnsi="ＭＳ Ｐゴシック"/>
                <w:szCs w:val="21"/>
              </w:rPr>
              <w:t>2.本学が定める「求める教員像」、また、本学、本学部及び本学科が定める「教員組織の編制方針」を十分に理解し、それらに対応する能力と意欲を備えている方</w:t>
            </w:r>
          </w:p>
          <w:p w14:paraId="78AA1208" w14:textId="25562181" w:rsidR="005E4B25" w:rsidRDefault="005E4B25" w:rsidP="005E4B25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8E0E81">
              <w:rPr>
                <w:rFonts w:ascii="ＭＳ Ｐゴシック" w:eastAsia="ＭＳ Ｐゴシック" w:hAnsi="ＭＳ Ｐゴシック"/>
                <w:szCs w:val="21"/>
              </w:rPr>
              <w:t>3.本学部および本学科の「教育研究上の目的」、「教育目標」および「3つの方針」を十分に理解し、それらに対応する能力と意欲を備えている方</w:t>
            </w:r>
          </w:p>
          <w:p w14:paraId="745025B5" w14:textId="3318FFAB" w:rsidR="00131054" w:rsidRPr="008E0E81" w:rsidRDefault="00131054" w:rsidP="005E4B25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>
              <w:rPr>
                <w:rFonts w:ascii="ＭＳ Ｐゴシック" w:eastAsia="ＭＳ Ｐゴシック" w:hAnsi="ＭＳ Ｐゴシック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大学院の教育・研究に高い倫理観と熱意を持って取り組める方</w:t>
            </w:r>
          </w:p>
          <w:p w14:paraId="2F82B29F" w14:textId="3A90FCB4" w:rsidR="005332F8" w:rsidRPr="0014418E" w:rsidRDefault="00A955BD" w:rsidP="005332F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="005332F8" w:rsidRPr="0014418E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9B5739" w:rsidRPr="0014418E">
              <w:rPr>
                <w:rFonts w:ascii="ＭＳ Ｐゴシック" w:eastAsia="ＭＳ Ｐゴシック" w:hAnsi="ＭＳ Ｐゴシック" w:hint="eastAsia"/>
                <w:szCs w:val="21"/>
              </w:rPr>
              <w:t>協調性が豊かで、現職の教員と協力して実践的な教育・研究に当たることができる方</w:t>
            </w:r>
          </w:p>
          <w:p w14:paraId="1B7156D1" w14:textId="0AC2FFFF" w:rsidR="002608D9" w:rsidRDefault="00A955BD" w:rsidP="002608D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6</w:t>
            </w:r>
            <w:r w:rsidR="00827B3C" w:rsidRPr="0014418E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9B5739" w:rsidRPr="0014418E">
              <w:rPr>
                <w:rFonts w:ascii="ＭＳ Ｐゴシック" w:eastAsia="ＭＳ Ｐゴシック" w:hAnsi="ＭＳ Ｐゴシック" w:hint="eastAsia"/>
                <w:szCs w:val="21"/>
              </w:rPr>
              <w:t>高い倫理観と熱意を持って学生教育</w:t>
            </w:r>
            <w:r w:rsidR="0014418E" w:rsidRPr="0014418E">
              <w:rPr>
                <w:rFonts w:ascii="ＭＳ Ｐゴシック" w:eastAsia="ＭＳ Ｐゴシック" w:hAnsi="ＭＳ Ｐゴシック" w:hint="eastAsia"/>
                <w:szCs w:val="21"/>
              </w:rPr>
              <w:t>、組織</w:t>
            </w:r>
            <w:r w:rsidR="009B5739" w:rsidRPr="0014418E">
              <w:rPr>
                <w:rFonts w:ascii="ＭＳ Ｐゴシック" w:eastAsia="ＭＳ Ｐゴシック" w:hAnsi="ＭＳ Ｐゴシック" w:hint="eastAsia"/>
                <w:szCs w:val="21"/>
              </w:rPr>
              <w:t>運営業務に積極的に取り組める方</w:t>
            </w:r>
          </w:p>
          <w:p w14:paraId="1191199E" w14:textId="35E000C0" w:rsidR="002608D9" w:rsidRPr="00B5650C" w:rsidRDefault="00A955BD" w:rsidP="002608D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7</w:t>
            </w:r>
            <w:r w:rsidR="002608D9" w:rsidRPr="00B5650C">
              <w:rPr>
                <w:rFonts w:ascii="ＭＳ Ｐゴシック" w:eastAsia="ＭＳ Ｐゴシック" w:hAnsi="ＭＳ Ｐゴシック" w:hint="eastAsia"/>
                <w:szCs w:val="21"/>
              </w:rPr>
              <w:t>.</w:t>
            </w:r>
            <w:r w:rsidR="004842DA" w:rsidRPr="00B5650C">
              <w:rPr>
                <w:rFonts w:ascii="ＭＳ Ｐゴシック" w:eastAsia="ＭＳ Ｐゴシック" w:hAnsi="ＭＳ Ｐゴシック" w:hint="eastAsia"/>
                <w:szCs w:val="21"/>
              </w:rPr>
              <w:t>「農」の持つ多様な機能の理解とそれを利用した持続可能な社会の構築</w:t>
            </w:r>
            <w:r w:rsidR="002608D9" w:rsidRPr="00B5650C">
              <w:rPr>
                <w:rFonts w:ascii="ＭＳ Ｐゴシック" w:eastAsia="ＭＳ Ｐゴシック" w:hAnsi="ＭＳ Ｐゴシック" w:hint="eastAsia"/>
                <w:szCs w:val="21"/>
              </w:rPr>
              <w:t>に関心がある方</w:t>
            </w:r>
          </w:p>
          <w:p w14:paraId="17D18D5F" w14:textId="1631100D" w:rsidR="004842DA" w:rsidRPr="00B5650C" w:rsidRDefault="00A955BD" w:rsidP="004842DA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8</w:t>
            </w:r>
            <w:r w:rsidR="002608D9" w:rsidRPr="00B5650C">
              <w:rPr>
                <w:rFonts w:ascii="ＭＳ Ｐゴシック" w:eastAsia="ＭＳ Ｐゴシック" w:hAnsi="ＭＳ Ｐゴシック"/>
                <w:szCs w:val="21"/>
              </w:rPr>
              <w:t>.</w:t>
            </w:r>
            <w:r w:rsidR="00E76C01">
              <w:rPr>
                <w:rFonts w:ascii="ＭＳ Ｐゴシック" w:eastAsia="ＭＳ Ｐゴシック" w:hAnsi="ＭＳ Ｐゴシック" w:hint="eastAsia"/>
                <w:szCs w:val="21"/>
              </w:rPr>
              <w:t>社会デザイン農学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の専門分野に関する研究実績を持ち</w:t>
            </w:r>
            <w:r w:rsidR="000A00E1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E76C01">
              <w:rPr>
                <w:rFonts w:ascii="ＭＳ Ｐゴシック" w:eastAsia="ＭＳ Ｐゴシック" w:hAnsi="ＭＳ Ｐゴシック" w:hint="eastAsia"/>
                <w:szCs w:val="21"/>
              </w:rPr>
              <w:t>社会調査によるデータの取得</w:t>
            </w:r>
            <w:r w:rsidR="00D06552">
              <w:rPr>
                <w:rFonts w:ascii="ＭＳ Ｐゴシック" w:eastAsia="ＭＳ Ｐゴシック" w:hAnsi="ＭＳ Ｐゴシック" w:hint="eastAsia"/>
                <w:szCs w:val="21"/>
              </w:rPr>
              <w:t>と</w:t>
            </w:r>
            <w:r w:rsidR="00E76C01">
              <w:rPr>
                <w:rFonts w:ascii="ＭＳ Ｐゴシック" w:eastAsia="ＭＳ Ｐゴシック" w:hAnsi="ＭＳ Ｐゴシック" w:hint="eastAsia"/>
                <w:szCs w:val="21"/>
              </w:rPr>
              <w:t>その分析</w:t>
            </w:r>
            <w:r w:rsidR="00562481">
              <w:rPr>
                <w:rFonts w:ascii="ＭＳ Ｐゴシック" w:eastAsia="ＭＳ Ｐゴシック" w:hAnsi="ＭＳ Ｐゴシック" w:hint="eastAsia"/>
                <w:szCs w:val="21"/>
              </w:rPr>
              <w:t>に関する</w:t>
            </w:r>
            <w:r w:rsidR="00C403B1">
              <w:rPr>
                <w:rFonts w:ascii="ＭＳ Ｐゴシック" w:eastAsia="ＭＳ Ｐゴシック" w:hAnsi="ＭＳ Ｐゴシック" w:hint="eastAsia"/>
                <w:szCs w:val="21"/>
              </w:rPr>
              <w:t>専門的</w:t>
            </w:r>
            <w:r w:rsidR="004842DA" w:rsidRPr="00B5650C">
              <w:rPr>
                <w:rFonts w:ascii="ＭＳ Ｐゴシック" w:eastAsia="ＭＳ Ｐゴシック" w:hAnsi="ＭＳ Ｐゴシック" w:hint="eastAsia"/>
                <w:szCs w:val="21"/>
              </w:rPr>
              <w:t>知識</w:t>
            </w:r>
            <w:r w:rsidR="002608D9" w:rsidRPr="00B5650C">
              <w:rPr>
                <w:rFonts w:ascii="ＭＳ Ｐゴシック" w:eastAsia="ＭＳ Ｐゴシック" w:hAnsi="ＭＳ Ｐゴシック" w:hint="eastAsia"/>
                <w:szCs w:val="21"/>
              </w:rPr>
              <w:t>・技術</w:t>
            </w:r>
            <w:r w:rsidR="004842DA" w:rsidRPr="00B5650C">
              <w:rPr>
                <w:rFonts w:ascii="ＭＳ Ｐゴシック" w:eastAsia="ＭＳ Ｐゴシック" w:hAnsi="ＭＳ Ｐゴシック" w:hint="eastAsia"/>
                <w:szCs w:val="21"/>
              </w:rPr>
              <w:t>に加え、</w:t>
            </w:r>
            <w:r w:rsidR="00562481">
              <w:rPr>
                <w:rFonts w:ascii="ＭＳ Ｐゴシック" w:eastAsia="ＭＳ Ｐゴシック" w:hAnsi="ＭＳ Ｐゴシック" w:hint="eastAsia"/>
                <w:szCs w:val="21"/>
              </w:rPr>
              <w:t>それらを</w:t>
            </w:r>
            <w:r w:rsidR="00731FA2">
              <w:rPr>
                <w:rFonts w:ascii="ＭＳ Ｐゴシック" w:eastAsia="ＭＳ Ｐゴシック" w:hAnsi="ＭＳ Ｐゴシック" w:hint="eastAsia"/>
                <w:szCs w:val="21"/>
              </w:rPr>
              <w:t>基盤</w:t>
            </w:r>
            <w:r w:rsidR="00562481">
              <w:rPr>
                <w:rFonts w:ascii="ＭＳ Ｐゴシック" w:eastAsia="ＭＳ Ｐゴシック" w:hAnsi="ＭＳ Ｐゴシック" w:hint="eastAsia"/>
                <w:szCs w:val="21"/>
              </w:rPr>
              <w:t>とした</w:t>
            </w:r>
            <w:r w:rsidR="00D06552">
              <w:rPr>
                <w:rFonts w:ascii="ＭＳ Ｐゴシック" w:eastAsia="ＭＳ Ｐゴシック" w:hAnsi="ＭＳ Ｐゴシック" w:hint="eastAsia"/>
                <w:szCs w:val="21"/>
              </w:rPr>
              <w:t>開発途上国・先進国問わず、農村開発やコミュニティ・デベロップメント、地域農業の維持や復興、食農教育</w:t>
            </w:r>
            <w:r w:rsidR="004842DA" w:rsidRPr="00B5650C">
              <w:rPr>
                <w:rFonts w:ascii="ＭＳ Ｐゴシック" w:eastAsia="ＭＳ Ｐゴシック" w:hAnsi="ＭＳ Ｐゴシック" w:hint="eastAsia"/>
                <w:szCs w:val="21"/>
              </w:rPr>
              <w:t>に関する</w:t>
            </w:r>
            <w:r w:rsidR="008D01CA">
              <w:rPr>
                <w:rFonts w:ascii="ＭＳ Ｐゴシック" w:eastAsia="ＭＳ Ｐゴシック" w:hAnsi="ＭＳ Ｐゴシック" w:hint="eastAsia"/>
                <w:szCs w:val="21"/>
              </w:rPr>
              <w:t>専門的</w:t>
            </w:r>
            <w:r w:rsidR="004842DA" w:rsidRPr="00B5650C">
              <w:rPr>
                <w:rFonts w:ascii="ＭＳ Ｐゴシック" w:eastAsia="ＭＳ Ｐゴシック" w:hAnsi="ＭＳ Ｐゴシック" w:hint="eastAsia"/>
                <w:szCs w:val="21"/>
              </w:rPr>
              <w:t>知識</w:t>
            </w:r>
            <w:r w:rsidR="002608D9" w:rsidRPr="00B5650C">
              <w:rPr>
                <w:rFonts w:ascii="ＭＳ Ｐゴシック" w:eastAsia="ＭＳ Ｐゴシック" w:hAnsi="ＭＳ Ｐゴシック" w:hint="eastAsia"/>
                <w:szCs w:val="21"/>
              </w:rPr>
              <w:t>を有する方</w:t>
            </w:r>
          </w:p>
          <w:p w14:paraId="7E7DAB08" w14:textId="46402C47" w:rsidR="005E4B25" w:rsidRPr="008E0E81" w:rsidRDefault="00A955BD" w:rsidP="004842D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9</w:t>
            </w:r>
            <w:r w:rsidR="002608D9" w:rsidRPr="00B5650C">
              <w:rPr>
                <w:rFonts w:ascii="ＭＳ Ｐゴシック" w:eastAsia="ＭＳ Ｐゴシック" w:hAnsi="ＭＳ Ｐゴシック"/>
                <w:szCs w:val="21"/>
              </w:rPr>
              <w:t>.</w:t>
            </w:r>
            <w:r w:rsidR="002608D9" w:rsidRPr="00B5650C">
              <w:rPr>
                <w:rFonts w:ascii="ＭＳ Ｐゴシック" w:eastAsia="ＭＳ Ｐゴシック" w:hAnsi="ＭＳ Ｐゴシック" w:hint="eastAsia"/>
                <w:szCs w:val="21"/>
              </w:rPr>
              <w:t>上記科目を担当できる知</w:t>
            </w:r>
            <w:r w:rsidR="002608D9" w:rsidRPr="003C6F85">
              <w:rPr>
                <w:rFonts w:ascii="ＭＳ Ｐゴシック" w:eastAsia="ＭＳ Ｐゴシック" w:hAnsi="ＭＳ Ｐゴシック" w:hint="eastAsia"/>
                <w:szCs w:val="21"/>
              </w:rPr>
              <w:t>識と技能を備えた方</w:t>
            </w:r>
          </w:p>
        </w:tc>
      </w:tr>
      <w:tr w:rsidR="001C4A80" w:rsidRPr="0097054E" w14:paraId="5F7694A5" w14:textId="77777777" w:rsidTr="00E54725">
        <w:tc>
          <w:tcPr>
            <w:tcW w:w="1555" w:type="dxa"/>
          </w:tcPr>
          <w:p w14:paraId="38FD7F2D" w14:textId="77777777" w:rsidR="001C4A80" w:rsidRPr="0014418E" w:rsidRDefault="001C4A80" w:rsidP="001C4A8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418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提出書類</w:t>
            </w:r>
          </w:p>
        </w:tc>
        <w:tc>
          <w:tcPr>
            <w:tcW w:w="8880" w:type="dxa"/>
          </w:tcPr>
          <w:p w14:paraId="7004B843" w14:textId="7CF0576A" w:rsidR="0097054E" w:rsidRPr="0036731A" w:rsidRDefault="0097054E" w:rsidP="009705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eiryoUI"/>
                <w:kern w:val="0"/>
                <w:szCs w:val="21"/>
              </w:rPr>
            </w:pP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１．個人調書（東京農業</w:t>
            </w:r>
            <w:r w:rsidRPr="0036731A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⼤</w:t>
            </w:r>
            <w:r w:rsidRPr="0036731A">
              <w:rPr>
                <w:rFonts w:ascii="ＭＳ ゴシック" w:eastAsia="ＭＳ ゴシック" w:hAnsi="ＭＳ ゴシック" w:cs="HGPｺﾞｼｯｸE" w:hint="eastAsia"/>
                <w:kern w:val="0"/>
                <w:szCs w:val="21"/>
              </w:rPr>
              <w:t>学の書式に限る。縦</w:t>
            </w:r>
            <w:r w:rsidRPr="0036731A">
              <w:rPr>
                <w:rFonts w:ascii="ＭＳ ゴシック" w:eastAsia="ＭＳ ゴシック" w:hAnsi="ＭＳ ゴシック" w:cs="MeiryoUI"/>
                <w:kern w:val="0"/>
                <w:szCs w:val="21"/>
              </w:rPr>
              <w:t xml:space="preserve">4 </w:t>
            </w: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㎝×横</w:t>
            </w:r>
            <w:r w:rsidRPr="0036731A">
              <w:rPr>
                <w:rFonts w:ascii="ＭＳ ゴシック" w:eastAsia="ＭＳ ゴシック" w:hAnsi="ＭＳ ゴシック" w:cs="MeiryoUI"/>
                <w:kern w:val="0"/>
                <w:szCs w:val="21"/>
              </w:rPr>
              <w:t xml:space="preserve">3 </w:t>
            </w: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㎝の写真添付</w:t>
            </w:r>
            <w:r w:rsidRPr="0036731A">
              <w:rPr>
                <w:rFonts w:ascii="ＭＳ ゴシック" w:eastAsia="ＭＳ ゴシック" w:hAnsi="ＭＳ ゴシック" w:cs="MeiryoUI"/>
                <w:kern w:val="0"/>
                <w:szCs w:val="21"/>
              </w:rPr>
              <w:t>*</w:t>
            </w:r>
          </w:p>
          <w:p w14:paraId="001DD728" w14:textId="77777777" w:rsidR="0097054E" w:rsidRPr="0036731A" w:rsidRDefault="0097054E" w:rsidP="009705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eiryoUI"/>
                <w:kern w:val="0"/>
                <w:szCs w:val="21"/>
              </w:rPr>
            </w:pP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２．教育研究業績書</w:t>
            </w:r>
            <w:r w:rsidRPr="0036731A">
              <w:rPr>
                <w:rFonts w:ascii="ＭＳ ゴシック" w:eastAsia="ＭＳ ゴシック" w:hAnsi="ＭＳ ゴシック" w:cs="MeiryoUI"/>
                <w:kern w:val="0"/>
                <w:szCs w:val="21"/>
              </w:rPr>
              <w:t>(</w:t>
            </w: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東京農業</w:t>
            </w:r>
            <w:r w:rsidRPr="0036731A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⼤</w:t>
            </w:r>
            <w:r w:rsidRPr="0036731A">
              <w:rPr>
                <w:rFonts w:ascii="ＭＳ ゴシック" w:eastAsia="ＭＳ ゴシック" w:hAnsi="ＭＳ ゴシック" w:cs="HGPｺﾞｼｯｸE" w:hint="eastAsia"/>
                <w:kern w:val="0"/>
                <w:szCs w:val="21"/>
              </w:rPr>
              <w:t>学の書式に限る</w:t>
            </w:r>
            <w:r w:rsidRPr="0036731A">
              <w:rPr>
                <w:rFonts w:ascii="ＭＳ ゴシック" w:eastAsia="ＭＳ ゴシック" w:hAnsi="ＭＳ ゴシック" w:cs="MeiryoUI"/>
                <w:kern w:val="0"/>
                <w:szCs w:val="21"/>
              </w:rPr>
              <w:t>)*</w:t>
            </w:r>
          </w:p>
          <w:p w14:paraId="13D3D3E7" w14:textId="77777777" w:rsidR="0097054E" w:rsidRPr="0036731A" w:rsidRDefault="0097054E" w:rsidP="0097054E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ascii="ＭＳ ゴシック" w:eastAsia="ＭＳ ゴシック" w:hAnsi="ＭＳ ゴシック" w:cs="MeiryoUI"/>
                <w:kern w:val="0"/>
                <w:szCs w:val="21"/>
              </w:rPr>
            </w:pPr>
            <w:r w:rsidRPr="0036731A">
              <w:rPr>
                <w:rFonts w:ascii="ＭＳ ゴシック" w:eastAsia="ＭＳ ゴシック" w:hAnsi="ＭＳ ゴシック" w:cs="MeiryoUI"/>
                <w:kern w:val="0"/>
                <w:szCs w:val="21"/>
              </w:rPr>
              <w:t xml:space="preserve">*1. </w:t>
            </w: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個人調書</w:t>
            </w:r>
            <w:r w:rsidRPr="0036731A">
              <w:rPr>
                <w:rFonts w:ascii="ＭＳ ゴシック" w:eastAsia="ＭＳ ゴシック" w:hAnsi="ＭＳ ゴシック" w:cs="MeiryoUI"/>
                <w:kern w:val="0"/>
                <w:szCs w:val="21"/>
              </w:rPr>
              <w:t xml:space="preserve"> 2. </w:t>
            </w: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教育研究業績書の書式は、必ずページ下部にあるリンク「個人調書及び教育研究業績書」をダウンロードし、「教育の個人調書及び教育研究業績書の記入について」にしたがい記載・捺印してください。</w:t>
            </w:r>
          </w:p>
          <w:p w14:paraId="40750B81" w14:textId="77777777" w:rsidR="0097054E" w:rsidRPr="0036731A" w:rsidRDefault="0097054E" w:rsidP="009705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eiryoUI"/>
                <w:kern w:val="0"/>
                <w:szCs w:val="21"/>
              </w:rPr>
            </w:pP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３．学術論</w:t>
            </w:r>
            <w:r w:rsidRPr="0036731A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⽂</w:t>
            </w:r>
            <w:r w:rsidRPr="0036731A">
              <w:rPr>
                <w:rFonts w:ascii="ＭＳ ゴシック" w:eastAsia="ＭＳ ゴシック" w:hAnsi="ＭＳ ゴシック" w:cs="HGPｺﾞｼｯｸE" w:hint="eastAsia"/>
                <w:kern w:val="0"/>
                <w:szCs w:val="21"/>
              </w:rPr>
              <w:t>およびその他の業績の著書、別刷りまたはコピー（主要論</w:t>
            </w:r>
            <w:r w:rsidRPr="0036731A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⽂</w:t>
            </w: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５編以内）</w:t>
            </w:r>
          </w:p>
          <w:p w14:paraId="654719C0" w14:textId="74FBD881" w:rsidR="0097054E" w:rsidRPr="0036731A" w:rsidRDefault="0097054E" w:rsidP="009705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eiryoUI"/>
                <w:kern w:val="0"/>
                <w:szCs w:val="21"/>
              </w:rPr>
            </w:pP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４．これまでの研究と着任後の研究の方向性（</w:t>
            </w:r>
            <w:r w:rsidR="0014418E"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1</w:t>
            </w:r>
            <w:r w:rsidR="0014418E" w:rsidRPr="0036731A">
              <w:rPr>
                <w:rFonts w:ascii="ＭＳ ゴシック" w:eastAsia="ＭＳ ゴシック" w:hAnsi="ＭＳ ゴシック" w:cs="MeiryoUI"/>
                <w:kern w:val="0"/>
                <w:szCs w:val="21"/>
              </w:rPr>
              <w:t>,600</w:t>
            </w: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字程度、様式不問）</w:t>
            </w:r>
          </w:p>
          <w:p w14:paraId="73B3CE83" w14:textId="200D2525" w:rsidR="0097054E" w:rsidRPr="0036731A" w:rsidRDefault="0097054E" w:rsidP="009705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eiryoUI"/>
                <w:kern w:val="0"/>
                <w:szCs w:val="21"/>
              </w:rPr>
            </w:pP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５．これまでの教育にかかわる経験と着任後の学</w:t>
            </w:r>
            <w:r w:rsidRPr="0036731A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⽣</w:t>
            </w:r>
            <w:r w:rsidRPr="0036731A">
              <w:rPr>
                <w:rFonts w:ascii="ＭＳ ゴシック" w:eastAsia="ＭＳ ゴシック" w:hAnsi="ＭＳ ゴシック" w:cs="HGPｺﾞｼｯｸE" w:hint="eastAsia"/>
                <w:kern w:val="0"/>
                <w:szCs w:val="21"/>
              </w:rPr>
              <w:t>教育に対する抱負（</w:t>
            </w:r>
            <w:r w:rsidR="0014418E" w:rsidRPr="0036731A">
              <w:rPr>
                <w:rFonts w:ascii="ＭＳ ゴシック" w:eastAsia="ＭＳ ゴシック" w:hAnsi="ＭＳ ゴシック" w:cs="HGPｺﾞｼｯｸE" w:hint="eastAsia"/>
                <w:kern w:val="0"/>
                <w:szCs w:val="21"/>
              </w:rPr>
              <w:t>1</w:t>
            </w:r>
            <w:r w:rsidR="0014418E" w:rsidRPr="0036731A">
              <w:rPr>
                <w:rFonts w:ascii="ＭＳ ゴシック" w:eastAsia="ＭＳ ゴシック" w:hAnsi="ＭＳ ゴシック" w:cs="HGPｺﾞｼｯｸE"/>
                <w:kern w:val="0"/>
                <w:szCs w:val="21"/>
              </w:rPr>
              <w:t>,600</w:t>
            </w: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字程度、様式不問）</w:t>
            </w:r>
          </w:p>
          <w:p w14:paraId="7202B8BD" w14:textId="393EFAF0" w:rsidR="00185207" w:rsidRPr="0036731A" w:rsidRDefault="0097054E" w:rsidP="0085318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eiryoUI"/>
                <w:kern w:val="0"/>
                <w:szCs w:val="21"/>
              </w:rPr>
            </w:pP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６．</w:t>
            </w:r>
            <w:r w:rsidR="00185207"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応募者の研究・人物について照会できる方（</w:t>
            </w:r>
            <w:r w:rsidR="00185207" w:rsidRPr="0036731A">
              <w:rPr>
                <w:rFonts w:ascii="ＭＳ ゴシック" w:eastAsia="ＭＳ ゴシック" w:hAnsi="ＭＳ ゴシック" w:cs="MeiryoUI"/>
                <w:kern w:val="0"/>
                <w:szCs w:val="21"/>
              </w:rPr>
              <w:t>2名）の氏名、所属、連絡先および推薦書（様式自由、A4用紙１枚程度）</w:t>
            </w:r>
          </w:p>
          <w:p w14:paraId="1514F09B" w14:textId="2E619CEB" w:rsidR="0097054E" w:rsidRPr="0036731A" w:rsidRDefault="00853181" w:rsidP="009705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eiryoUI"/>
                <w:kern w:val="0"/>
                <w:szCs w:val="21"/>
              </w:rPr>
            </w:pP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７</w:t>
            </w:r>
            <w:r w:rsidR="0097054E"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．その他、特記すべき事項がありましたら記載してください（様式不問）</w:t>
            </w:r>
          </w:p>
          <w:p w14:paraId="5F5F20B4" w14:textId="77777777" w:rsidR="008120F0" w:rsidRPr="0036731A" w:rsidRDefault="0097054E" w:rsidP="0097054E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※提出して頂いた書類に含まれる個人情報は、選考以外の</w:t>
            </w:r>
            <w:r w:rsidRPr="0036731A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⽬</w:t>
            </w:r>
            <w:r w:rsidRPr="0036731A">
              <w:rPr>
                <w:rFonts w:ascii="ＭＳ ゴシック" w:eastAsia="ＭＳ ゴシック" w:hAnsi="ＭＳ ゴシック" w:cs="HGPｺﾞｼｯｸE" w:hint="eastAsia"/>
                <w:kern w:val="0"/>
                <w:szCs w:val="21"/>
              </w:rPr>
              <w:t>的には使</w:t>
            </w:r>
            <w:r w:rsidRPr="0036731A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⽤</w:t>
            </w:r>
            <w:r w:rsidRPr="0036731A">
              <w:rPr>
                <w:rFonts w:ascii="ＭＳ ゴシック" w:eastAsia="ＭＳ ゴシック" w:hAnsi="ＭＳ ゴシック" w:cs="HGPｺﾞｼｯｸE" w:hint="eastAsia"/>
                <w:kern w:val="0"/>
                <w:szCs w:val="21"/>
              </w:rPr>
              <w:t>いたしませ</w:t>
            </w: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ん。なお、応募書類は責任を持って処分いたしますので著書および博士論</w:t>
            </w:r>
            <w:r w:rsidRPr="0036731A">
              <w:rPr>
                <w:rFonts w:ascii="游ゴシック" w:eastAsia="游ゴシック" w:hAnsi="游ゴシック" w:cs="游ゴシック" w:hint="eastAsia"/>
                <w:kern w:val="0"/>
                <w:szCs w:val="21"/>
              </w:rPr>
              <w:t>⽂</w:t>
            </w:r>
            <w:r w:rsidRPr="0036731A">
              <w:rPr>
                <w:rFonts w:ascii="ＭＳ ゴシック" w:eastAsia="ＭＳ ゴシック" w:hAnsi="ＭＳ ゴシック" w:cs="HGPｺﾞｼｯｸE" w:hint="eastAsia"/>
                <w:kern w:val="0"/>
                <w:szCs w:val="21"/>
              </w:rPr>
              <w:t>以外は原則として返却しません</w:t>
            </w: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。</w:t>
            </w:r>
          </w:p>
        </w:tc>
      </w:tr>
      <w:tr w:rsidR="001C4A80" w:rsidRPr="008E0E81" w14:paraId="517C5596" w14:textId="77777777" w:rsidTr="00E54725">
        <w:tc>
          <w:tcPr>
            <w:tcW w:w="1555" w:type="dxa"/>
          </w:tcPr>
          <w:p w14:paraId="6331766D" w14:textId="77777777" w:rsidR="001C4A80" w:rsidRPr="0014418E" w:rsidRDefault="008120F0" w:rsidP="001C4A8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418E">
              <w:rPr>
                <w:rFonts w:ascii="ＭＳ Ｐゴシック" w:eastAsia="ＭＳ Ｐゴシック" w:hAnsi="ＭＳ Ｐゴシック" w:hint="eastAsia"/>
                <w:szCs w:val="21"/>
              </w:rPr>
              <w:t>応募締切日</w:t>
            </w:r>
          </w:p>
        </w:tc>
        <w:tc>
          <w:tcPr>
            <w:tcW w:w="8880" w:type="dxa"/>
          </w:tcPr>
          <w:p w14:paraId="7B99106E" w14:textId="3C932AF8" w:rsidR="00063976" w:rsidRPr="0036731A" w:rsidRDefault="0036731A" w:rsidP="00063976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36731A">
              <w:rPr>
                <w:rFonts w:ascii="ＭＳ ゴシック" w:eastAsia="ＭＳ ゴシック" w:hAnsi="ＭＳ ゴシック" w:hint="eastAsia"/>
                <w:color w:val="000000" w:themeColor="text1"/>
                <w:szCs w:val="21"/>
                <w:shd w:val="clear" w:color="auto" w:fill="FFFFFF"/>
              </w:rPr>
              <w:t>2023年8月25日（金）必着</w:t>
            </w:r>
          </w:p>
          <w:p w14:paraId="3A184E30" w14:textId="63D86945" w:rsidR="001C4A80" w:rsidRPr="0036731A" w:rsidRDefault="0097054E" w:rsidP="00CB04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※応募書類はページ下部にあるリンクからダウンロードして記入・押印後、「</w:t>
            </w:r>
            <w:r w:rsidR="00311056"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デザイン農</w:t>
            </w:r>
            <w:r w:rsidR="00CB0474"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学科</w:t>
            </w:r>
            <w:r w:rsidR="00D06552"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社会デザイン農</w:t>
            </w:r>
            <w:r w:rsidR="00AC3D02"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学</w:t>
            </w:r>
            <w:r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研究室教員応募書類在中」と朱書きした封筒に入れ、簡易書留でお送りください。なお、送付いただいた書類は返却いたしません</w:t>
            </w:r>
            <w:r w:rsidR="00CB0474" w:rsidRPr="0036731A">
              <w:rPr>
                <w:rFonts w:ascii="ＭＳ ゴシック" w:eastAsia="ＭＳ ゴシック" w:hAnsi="ＭＳ ゴシック" w:cs="MeiryoUI" w:hint="eastAsia"/>
                <w:kern w:val="0"/>
                <w:szCs w:val="21"/>
              </w:rPr>
              <w:t>。</w:t>
            </w:r>
          </w:p>
        </w:tc>
      </w:tr>
      <w:tr w:rsidR="001C4A80" w:rsidRPr="008E0E81" w14:paraId="189EBA5C" w14:textId="77777777" w:rsidTr="00E54725">
        <w:tc>
          <w:tcPr>
            <w:tcW w:w="1555" w:type="dxa"/>
          </w:tcPr>
          <w:p w14:paraId="29EC46A4" w14:textId="77777777" w:rsidR="001C4A80" w:rsidRPr="008E0E81" w:rsidRDefault="008120F0" w:rsidP="001C4A8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E0E81">
              <w:rPr>
                <w:rFonts w:ascii="ＭＳ Ｐゴシック" w:eastAsia="ＭＳ Ｐゴシック" w:hAnsi="ＭＳ Ｐゴシック" w:hint="eastAsia"/>
                <w:szCs w:val="21"/>
              </w:rPr>
              <w:t>採用予定日</w:t>
            </w:r>
          </w:p>
        </w:tc>
        <w:tc>
          <w:tcPr>
            <w:tcW w:w="8880" w:type="dxa"/>
          </w:tcPr>
          <w:p w14:paraId="685ED1AD" w14:textId="33362286" w:rsidR="001C4A80" w:rsidRPr="0014418E" w:rsidRDefault="008120F0" w:rsidP="0097054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418E">
              <w:rPr>
                <w:rFonts w:ascii="ＭＳ Ｐゴシック" w:eastAsia="ＭＳ Ｐゴシック" w:hAnsi="ＭＳ Ｐゴシック"/>
                <w:szCs w:val="21"/>
              </w:rPr>
              <w:t>202</w:t>
            </w:r>
            <w:r w:rsidR="009242EA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14418E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86067B" w:rsidRPr="0014418E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14418E">
              <w:rPr>
                <w:rFonts w:ascii="ＭＳ Ｐゴシック" w:eastAsia="ＭＳ Ｐゴシック" w:hAnsi="ＭＳ Ｐゴシック"/>
                <w:szCs w:val="21"/>
              </w:rPr>
              <w:t>月1日</w:t>
            </w:r>
          </w:p>
        </w:tc>
      </w:tr>
      <w:tr w:rsidR="001C4A80" w:rsidRPr="008E0E81" w14:paraId="78DB58FF" w14:textId="77777777" w:rsidTr="00E54725">
        <w:tc>
          <w:tcPr>
            <w:tcW w:w="1555" w:type="dxa"/>
          </w:tcPr>
          <w:p w14:paraId="1C600D1A" w14:textId="77777777" w:rsidR="00392A80" w:rsidRPr="008E0E81" w:rsidRDefault="008120F0" w:rsidP="00F2709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E0E81">
              <w:rPr>
                <w:rFonts w:ascii="ＭＳ Ｐゴシック" w:eastAsia="ＭＳ Ｐゴシック" w:hAnsi="ＭＳ Ｐゴシック" w:hint="eastAsia"/>
                <w:szCs w:val="21"/>
              </w:rPr>
              <w:t>選考方法</w:t>
            </w:r>
          </w:p>
        </w:tc>
        <w:tc>
          <w:tcPr>
            <w:tcW w:w="8880" w:type="dxa"/>
          </w:tcPr>
          <w:p w14:paraId="4D402015" w14:textId="28F64E04" w:rsidR="00CB0474" w:rsidRPr="0014418E" w:rsidRDefault="00CB0474" w:rsidP="00CB047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ゴシック" w:eastAsia="ＭＳ Ｐゴシック" w:hAnsi="ＭＳ Ｐゴシック" w:cs="MeiryoUI"/>
                <w:kern w:val="0"/>
                <w:szCs w:val="21"/>
              </w:rPr>
            </w:pPr>
            <w:r w:rsidRPr="0014418E">
              <w:rPr>
                <w:rFonts w:ascii="ＭＳ Ｐゴシック" w:eastAsia="ＭＳ Ｐゴシック" w:hAnsi="ＭＳ Ｐゴシック" w:cs="MeiryoUI" w:hint="eastAsia"/>
                <w:kern w:val="0"/>
                <w:szCs w:val="21"/>
              </w:rPr>
              <w:t>１．</w:t>
            </w:r>
            <w:r w:rsidR="00311056" w:rsidRPr="0014418E">
              <w:rPr>
                <w:rFonts w:asciiTheme="minorEastAsia" w:hAnsiTheme="minorEastAsia" w:cs="Microsoft JhengHei" w:hint="eastAsia"/>
                <w:kern w:val="0"/>
                <w:szCs w:val="21"/>
              </w:rPr>
              <w:t>一</w:t>
            </w:r>
            <w:r w:rsidRPr="0014418E">
              <w:rPr>
                <w:rFonts w:ascii="ＭＳ Ｐゴシック" w:eastAsia="ＭＳ Ｐゴシック" w:hAnsi="ＭＳ Ｐゴシック" w:cs="HGPｺﾞｼｯｸE" w:hint="eastAsia"/>
                <w:kern w:val="0"/>
                <w:szCs w:val="21"/>
              </w:rPr>
              <w:t>次選考</w:t>
            </w:r>
            <w:r w:rsidRPr="0014418E">
              <w:rPr>
                <w:rFonts w:ascii="ＭＳ Ｐゴシック" w:eastAsia="ＭＳ Ｐゴシック" w:hAnsi="ＭＳ Ｐゴシック" w:cs="MeiryoUI"/>
                <w:kern w:val="0"/>
                <w:szCs w:val="21"/>
              </w:rPr>
              <w:t xml:space="preserve"> </w:t>
            </w:r>
            <w:r w:rsidRPr="0014418E">
              <w:rPr>
                <w:rFonts w:ascii="ＭＳ Ｐゴシック" w:eastAsia="ＭＳ Ｐゴシック" w:hAnsi="ＭＳ Ｐゴシック" w:cs="MeiryoUI" w:hint="eastAsia"/>
                <w:kern w:val="0"/>
                <w:szCs w:val="21"/>
              </w:rPr>
              <w:t>書類審査</w:t>
            </w:r>
          </w:p>
          <w:p w14:paraId="301BB13A" w14:textId="631B3BDF" w:rsidR="00CB0474" w:rsidRPr="0014418E" w:rsidRDefault="00CB0474" w:rsidP="00CB047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Ｐゴシック" w:eastAsia="ＭＳ Ｐゴシック" w:hAnsi="ＭＳ Ｐゴシック" w:cs="MeiryoUI"/>
                <w:kern w:val="0"/>
                <w:szCs w:val="21"/>
              </w:rPr>
            </w:pPr>
            <w:r w:rsidRPr="0014418E">
              <w:rPr>
                <w:rFonts w:ascii="ＭＳ Ｐゴシック" w:eastAsia="ＭＳ Ｐゴシック" w:hAnsi="ＭＳ Ｐゴシック" w:cs="MeiryoUI" w:hint="eastAsia"/>
                <w:kern w:val="0"/>
                <w:szCs w:val="21"/>
              </w:rPr>
              <w:t>２．二次選考</w:t>
            </w:r>
            <w:r w:rsidRPr="0014418E">
              <w:rPr>
                <w:rFonts w:ascii="ＭＳ Ｐゴシック" w:eastAsia="ＭＳ Ｐゴシック" w:hAnsi="ＭＳ Ｐゴシック" w:cs="MeiryoUI"/>
                <w:kern w:val="0"/>
                <w:szCs w:val="21"/>
              </w:rPr>
              <w:t xml:space="preserve"> </w:t>
            </w:r>
            <w:r w:rsidRPr="0014418E">
              <w:rPr>
                <w:rFonts w:ascii="ＭＳ Ｐゴシック" w:eastAsia="ＭＳ Ｐゴシック" w:hAnsi="ＭＳ Ｐゴシック" w:cs="MeiryoUI" w:hint="eastAsia"/>
                <w:kern w:val="0"/>
                <w:szCs w:val="21"/>
              </w:rPr>
              <w:t>面接（プレゼンテーションを含む。）</w:t>
            </w:r>
          </w:p>
          <w:p w14:paraId="316AD19E" w14:textId="77777777" w:rsidR="00CB0474" w:rsidRPr="0014418E" w:rsidRDefault="00CB0474" w:rsidP="00CB047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Ｐゴシック" w:eastAsia="ＭＳ Ｐゴシック" w:hAnsi="ＭＳ Ｐゴシック" w:cs="MeiryoUI"/>
                <w:kern w:val="0"/>
                <w:szCs w:val="21"/>
              </w:rPr>
            </w:pPr>
            <w:r w:rsidRPr="0014418E">
              <w:rPr>
                <w:rFonts w:ascii="ＭＳ Ｐゴシック" w:eastAsia="ＭＳ Ｐゴシック" w:hAnsi="ＭＳ Ｐゴシック" w:cs="MeiryoUI" w:hint="eastAsia"/>
                <w:kern w:val="0"/>
                <w:szCs w:val="21"/>
              </w:rPr>
              <w:lastRenderedPageBreak/>
              <w:t>※面接の日</w:t>
            </w:r>
            <w:r w:rsidRPr="0014418E">
              <w:rPr>
                <w:rFonts w:ascii="ＭＳ Ｐゴシック" w:eastAsia="ＭＳ Ｐゴシック" w:hAnsi="ＭＳ Ｐゴシック" w:cs="HGPｺﾞｼｯｸE" w:hint="eastAsia"/>
                <w:kern w:val="0"/>
                <w:szCs w:val="21"/>
              </w:rPr>
              <w:t>時は後日連絡します。</w:t>
            </w:r>
          </w:p>
          <w:p w14:paraId="69F8622D" w14:textId="77777777" w:rsidR="001C4A80" w:rsidRPr="0014418E" w:rsidRDefault="00CB0474" w:rsidP="00CB0474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14418E">
              <w:rPr>
                <w:rFonts w:ascii="ＭＳ Ｐゴシック" w:eastAsia="ＭＳ Ｐゴシック" w:hAnsi="ＭＳ Ｐゴシック" w:cs="MeiryoUI" w:hint="eastAsia"/>
                <w:kern w:val="0"/>
                <w:szCs w:val="21"/>
              </w:rPr>
              <w:t>※選考結果は、直接本人に通知します。面接の際の交通費は自己負担となります。</w:t>
            </w:r>
          </w:p>
        </w:tc>
      </w:tr>
      <w:tr w:rsidR="004D432C" w:rsidRPr="008E0E81" w14:paraId="12200184" w14:textId="77777777" w:rsidTr="00E54725">
        <w:tc>
          <w:tcPr>
            <w:tcW w:w="1555" w:type="dxa"/>
          </w:tcPr>
          <w:p w14:paraId="11F22A1F" w14:textId="77777777" w:rsidR="008120F0" w:rsidRPr="008E0E81" w:rsidRDefault="008120F0" w:rsidP="008120F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E0E81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応募書類送付および問合せ先</w:t>
            </w:r>
          </w:p>
        </w:tc>
        <w:tc>
          <w:tcPr>
            <w:tcW w:w="8880" w:type="dxa"/>
          </w:tcPr>
          <w:p w14:paraId="1246A7EE" w14:textId="77777777" w:rsidR="005332F8" w:rsidRPr="0014418E" w:rsidRDefault="005332F8" w:rsidP="005332F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418E">
              <w:rPr>
                <w:rFonts w:ascii="ＭＳ Ｐゴシック" w:eastAsia="ＭＳ Ｐゴシック" w:hAnsi="ＭＳ Ｐゴシック"/>
                <w:szCs w:val="21"/>
              </w:rPr>
              <w:t>〒243-0034　神奈川県厚木市船子1737</w:t>
            </w:r>
          </w:p>
          <w:p w14:paraId="3BA4FF92" w14:textId="77777777" w:rsidR="005332F8" w:rsidRPr="0014418E" w:rsidRDefault="005332F8" w:rsidP="005332F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418E">
              <w:rPr>
                <w:rFonts w:ascii="ＭＳ Ｐゴシック" w:eastAsia="ＭＳ Ｐゴシック" w:hAnsi="ＭＳ Ｐゴシック" w:hint="eastAsia"/>
                <w:szCs w:val="21"/>
              </w:rPr>
              <w:t>東京農業大学農学部</w:t>
            </w:r>
          </w:p>
          <w:p w14:paraId="43ED6106" w14:textId="77777777" w:rsidR="005332F8" w:rsidRPr="0014418E" w:rsidRDefault="005332F8" w:rsidP="005332F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418E">
              <w:rPr>
                <w:rFonts w:ascii="ＭＳ Ｐゴシック" w:eastAsia="ＭＳ Ｐゴシック" w:hAnsi="ＭＳ Ｐゴシック" w:hint="eastAsia"/>
                <w:szCs w:val="21"/>
              </w:rPr>
              <w:t>農学部長　馬場　正</w:t>
            </w:r>
          </w:p>
          <w:p w14:paraId="04B00CFB" w14:textId="77777777" w:rsidR="00F169FB" w:rsidRPr="0014418E" w:rsidRDefault="00F169FB" w:rsidP="00B449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418E">
              <w:rPr>
                <w:rFonts w:ascii="ＭＳ Ｐゴシック" w:eastAsia="ＭＳ Ｐゴシック" w:hAnsi="ＭＳ Ｐゴシック"/>
                <w:szCs w:val="21"/>
              </w:rPr>
              <w:t>E-mail：</w:t>
            </w:r>
            <w:r w:rsidR="004A6850" w:rsidRPr="0014418E">
              <w:rPr>
                <w:rFonts w:ascii="ＭＳ Ｐゴシック" w:eastAsia="ＭＳ Ｐゴシック" w:hAnsi="ＭＳ Ｐゴシック"/>
                <w:szCs w:val="21"/>
              </w:rPr>
              <w:t>baba@nodai.ac.jp</w:t>
            </w:r>
          </w:p>
          <w:p w14:paraId="70EEBEF0" w14:textId="77777777" w:rsidR="008120F0" w:rsidRPr="008E0E81" w:rsidRDefault="00F169FB" w:rsidP="00F169FB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14418E">
              <w:rPr>
                <w:rFonts w:ascii="ＭＳ Ｐゴシック" w:eastAsia="ＭＳ Ｐゴシック" w:hAnsi="ＭＳ Ｐゴシック"/>
                <w:szCs w:val="21"/>
              </w:rPr>
              <w:t>(問い合わせはE-mailでお願いいたします。)</w:t>
            </w:r>
          </w:p>
        </w:tc>
      </w:tr>
    </w:tbl>
    <w:p w14:paraId="70E6D009" w14:textId="77777777" w:rsidR="004A6850" w:rsidRDefault="004A6850" w:rsidP="004A6850">
      <w:pPr>
        <w:ind w:right="640"/>
        <w:rPr>
          <w:rFonts w:ascii="ＭＳ Ｐゴシック" w:eastAsia="ＭＳ Ｐゴシック" w:hAnsi="ＭＳ Ｐゴシック"/>
          <w:szCs w:val="21"/>
        </w:rPr>
      </w:pPr>
    </w:p>
    <w:p w14:paraId="133E9777" w14:textId="4B21A93C" w:rsidR="00FD1E32" w:rsidRDefault="00FD1E32" w:rsidP="004A6850">
      <w:pPr>
        <w:ind w:right="64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個人調書および教育研究実績書</w:t>
      </w:r>
    </w:p>
    <w:p w14:paraId="13B25331" w14:textId="61F0DA6F" w:rsidR="00FD1E32" w:rsidRDefault="00FD1E32" w:rsidP="004A6850">
      <w:pPr>
        <w:ind w:right="640"/>
        <w:rPr>
          <w:rFonts w:ascii="ＭＳ Ｐゴシック" w:eastAsia="ＭＳ Ｐゴシック" w:hAnsi="ＭＳ Ｐゴシック"/>
          <w:szCs w:val="21"/>
        </w:rPr>
      </w:pPr>
      <w:hyperlink r:id="rId7" w:history="1">
        <w:r w:rsidRPr="00EE5024">
          <w:rPr>
            <w:rStyle w:val="ac"/>
            <w:rFonts w:ascii="ＭＳ Ｐゴシック" w:eastAsia="ＭＳ Ｐゴシック" w:hAnsi="ＭＳ Ｐゴシック"/>
            <w:szCs w:val="21"/>
          </w:rPr>
          <w:t>https://view.officeapps.live.com/op/view.aspx?src=https%3A%2F%2Fwww.nodai.ac.jp%2Fapplication%2Ffiles%2F4414%2F7867%2F0446%2Fgyoseki_chosyo.xls&amp;wdOrigin=BROWSELINK</w:t>
        </w:r>
      </w:hyperlink>
    </w:p>
    <w:p w14:paraId="01E37BE2" w14:textId="36551CF5" w:rsidR="00FD1E32" w:rsidRDefault="00FD1E32" w:rsidP="004A6850">
      <w:pPr>
        <w:ind w:right="6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記入について</w:t>
      </w:r>
    </w:p>
    <w:p w14:paraId="3B1E8FDB" w14:textId="2A289C03" w:rsidR="00FD1E32" w:rsidRDefault="00FD1E32" w:rsidP="004A6850">
      <w:pPr>
        <w:ind w:right="640"/>
        <w:rPr>
          <w:rFonts w:ascii="ＭＳ Ｐゴシック" w:eastAsia="ＭＳ Ｐゴシック" w:hAnsi="ＭＳ Ｐゴシック"/>
          <w:szCs w:val="21"/>
        </w:rPr>
      </w:pPr>
      <w:hyperlink r:id="rId8" w:history="1">
        <w:r w:rsidRPr="00EE5024">
          <w:rPr>
            <w:rStyle w:val="ac"/>
            <w:rFonts w:ascii="ＭＳ Ｐゴシック" w:eastAsia="ＭＳ Ｐゴシック" w:hAnsi="ＭＳ Ｐゴシック"/>
            <w:szCs w:val="21"/>
          </w:rPr>
          <w:t>https://www.nodai.ac.jp/application/files/7415/9581/2114/2.pdf</w:t>
        </w:r>
      </w:hyperlink>
    </w:p>
    <w:p w14:paraId="6CFA2056" w14:textId="77777777" w:rsidR="00FD1E32" w:rsidRPr="00FD1E32" w:rsidRDefault="00FD1E32" w:rsidP="004A6850">
      <w:pPr>
        <w:ind w:right="640"/>
        <w:rPr>
          <w:rFonts w:ascii="ＭＳ Ｐゴシック" w:eastAsia="ＭＳ Ｐゴシック" w:hAnsi="ＭＳ Ｐゴシック" w:hint="eastAsia"/>
          <w:szCs w:val="21"/>
        </w:rPr>
      </w:pPr>
    </w:p>
    <w:sectPr w:rsidR="00FD1E32" w:rsidRPr="00FD1E32" w:rsidSect="00087182">
      <w:pgSz w:w="11906" w:h="16838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B50A" w14:textId="77777777" w:rsidR="00820455" w:rsidRDefault="00820455" w:rsidP="00DA4706">
      <w:r>
        <w:separator/>
      </w:r>
    </w:p>
  </w:endnote>
  <w:endnote w:type="continuationSeparator" w:id="0">
    <w:p w14:paraId="75D89B5E" w14:textId="77777777" w:rsidR="00820455" w:rsidRDefault="00820455" w:rsidP="00DA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UI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22FB" w14:textId="77777777" w:rsidR="00820455" w:rsidRDefault="00820455" w:rsidP="00DA4706">
      <w:r>
        <w:separator/>
      </w:r>
    </w:p>
  </w:footnote>
  <w:footnote w:type="continuationSeparator" w:id="0">
    <w:p w14:paraId="0F2CFD3B" w14:textId="77777777" w:rsidR="00820455" w:rsidRDefault="00820455" w:rsidP="00DA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6018"/>
    <w:multiLevelType w:val="multilevel"/>
    <w:tmpl w:val="9F5C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A437A"/>
    <w:multiLevelType w:val="hybridMultilevel"/>
    <w:tmpl w:val="63621BD4"/>
    <w:lvl w:ilvl="0" w:tplc="DE24BD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DB1FF0"/>
    <w:multiLevelType w:val="hybridMultilevel"/>
    <w:tmpl w:val="749CFD1E"/>
    <w:lvl w:ilvl="0" w:tplc="A18E34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E1522E"/>
    <w:multiLevelType w:val="hybridMultilevel"/>
    <w:tmpl w:val="E73A30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953321"/>
    <w:multiLevelType w:val="multilevel"/>
    <w:tmpl w:val="8F124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707E8"/>
    <w:multiLevelType w:val="multilevel"/>
    <w:tmpl w:val="EE00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223BC"/>
    <w:multiLevelType w:val="hybridMultilevel"/>
    <w:tmpl w:val="D83E83DC"/>
    <w:lvl w:ilvl="0" w:tplc="62DAA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1B5AE9"/>
    <w:multiLevelType w:val="multilevel"/>
    <w:tmpl w:val="AB08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951168">
    <w:abstractNumId w:val="7"/>
  </w:num>
  <w:num w:numId="2" w16cid:durableId="535312423">
    <w:abstractNumId w:val="4"/>
  </w:num>
  <w:num w:numId="3" w16cid:durableId="1870216973">
    <w:abstractNumId w:val="0"/>
  </w:num>
  <w:num w:numId="4" w16cid:durableId="644701615">
    <w:abstractNumId w:val="5"/>
  </w:num>
  <w:num w:numId="5" w16cid:durableId="997272804">
    <w:abstractNumId w:val="3"/>
  </w:num>
  <w:num w:numId="6" w16cid:durableId="520052819">
    <w:abstractNumId w:val="2"/>
  </w:num>
  <w:num w:numId="7" w16cid:durableId="1760520736">
    <w:abstractNumId w:val="6"/>
  </w:num>
  <w:num w:numId="8" w16cid:durableId="98562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87"/>
    <w:rsid w:val="00010AB1"/>
    <w:rsid w:val="00063976"/>
    <w:rsid w:val="00067B12"/>
    <w:rsid w:val="000745D6"/>
    <w:rsid w:val="00085B90"/>
    <w:rsid w:val="00087182"/>
    <w:rsid w:val="00091077"/>
    <w:rsid w:val="000A00E1"/>
    <w:rsid w:val="000D2038"/>
    <w:rsid w:val="000D4F00"/>
    <w:rsid w:val="000E5114"/>
    <w:rsid w:val="00131054"/>
    <w:rsid w:val="00135FB7"/>
    <w:rsid w:val="0014418E"/>
    <w:rsid w:val="00185207"/>
    <w:rsid w:val="001B70D7"/>
    <w:rsid w:val="001C4A80"/>
    <w:rsid w:val="001D68A1"/>
    <w:rsid w:val="002608D9"/>
    <w:rsid w:val="002B6F48"/>
    <w:rsid w:val="00311056"/>
    <w:rsid w:val="00347532"/>
    <w:rsid w:val="0036731A"/>
    <w:rsid w:val="00392A80"/>
    <w:rsid w:val="003958B5"/>
    <w:rsid w:val="003E4BCC"/>
    <w:rsid w:val="0043198A"/>
    <w:rsid w:val="004536C1"/>
    <w:rsid w:val="004842DA"/>
    <w:rsid w:val="004A6850"/>
    <w:rsid w:val="004D432C"/>
    <w:rsid w:val="004D7132"/>
    <w:rsid w:val="005227C0"/>
    <w:rsid w:val="00527190"/>
    <w:rsid w:val="005330F6"/>
    <w:rsid w:val="005332F8"/>
    <w:rsid w:val="00533693"/>
    <w:rsid w:val="005550FA"/>
    <w:rsid w:val="00562481"/>
    <w:rsid w:val="005A16B4"/>
    <w:rsid w:val="005A4F52"/>
    <w:rsid w:val="005B2057"/>
    <w:rsid w:val="005E4B25"/>
    <w:rsid w:val="00635954"/>
    <w:rsid w:val="006A47C8"/>
    <w:rsid w:val="00714418"/>
    <w:rsid w:val="00731FA2"/>
    <w:rsid w:val="007728A6"/>
    <w:rsid w:val="00795B04"/>
    <w:rsid w:val="007F1C7D"/>
    <w:rsid w:val="007F38BB"/>
    <w:rsid w:val="008120F0"/>
    <w:rsid w:val="00815234"/>
    <w:rsid w:val="00816154"/>
    <w:rsid w:val="00820455"/>
    <w:rsid w:val="00827B3C"/>
    <w:rsid w:val="00853181"/>
    <w:rsid w:val="0086067B"/>
    <w:rsid w:val="00874661"/>
    <w:rsid w:val="008A78F2"/>
    <w:rsid w:val="008B1D87"/>
    <w:rsid w:val="008D01CA"/>
    <w:rsid w:val="008E0E81"/>
    <w:rsid w:val="00914A90"/>
    <w:rsid w:val="009242EA"/>
    <w:rsid w:val="00942F2A"/>
    <w:rsid w:val="009451FF"/>
    <w:rsid w:val="0097054E"/>
    <w:rsid w:val="009B5739"/>
    <w:rsid w:val="009E1DDA"/>
    <w:rsid w:val="00A51131"/>
    <w:rsid w:val="00A77B2F"/>
    <w:rsid w:val="00A81233"/>
    <w:rsid w:val="00A95588"/>
    <w:rsid w:val="00A955BD"/>
    <w:rsid w:val="00AA66A0"/>
    <w:rsid w:val="00AC3D02"/>
    <w:rsid w:val="00AD7964"/>
    <w:rsid w:val="00AE713E"/>
    <w:rsid w:val="00B0348A"/>
    <w:rsid w:val="00B44927"/>
    <w:rsid w:val="00B5650C"/>
    <w:rsid w:val="00B715A1"/>
    <w:rsid w:val="00B718F1"/>
    <w:rsid w:val="00B91D0B"/>
    <w:rsid w:val="00BB7C98"/>
    <w:rsid w:val="00BF3E53"/>
    <w:rsid w:val="00C403B1"/>
    <w:rsid w:val="00C557B9"/>
    <w:rsid w:val="00CA3969"/>
    <w:rsid w:val="00CB0474"/>
    <w:rsid w:val="00CB2D67"/>
    <w:rsid w:val="00CE0DBE"/>
    <w:rsid w:val="00D01587"/>
    <w:rsid w:val="00D06552"/>
    <w:rsid w:val="00D24971"/>
    <w:rsid w:val="00D43B04"/>
    <w:rsid w:val="00DA4706"/>
    <w:rsid w:val="00DE20A2"/>
    <w:rsid w:val="00E3631D"/>
    <w:rsid w:val="00E54725"/>
    <w:rsid w:val="00E76C01"/>
    <w:rsid w:val="00EA1C30"/>
    <w:rsid w:val="00EA22CF"/>
    <w:rsid w:val="00EB044E"/>
    <w:rsid w:val="00F169FB"/>
    <w:rsid w:val="00F27091"/>
    <w:rsid w:val="00F64B78"/>
    <w:rsid w:val="00F9406A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BA2AD1"/>
  <w15:chartTrackingRefBased/>
  <w15:docId w15:val="{19E65025-80F7-4355-BDD2-71A8FB61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19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3198A"/>
    <w:rPr>
      <w:b/>
      <w:bCs/>
    </w:rPr>
  </w:style>
  <w:style w:type="table" w:styleId="a4">
    <w:name w:val="Table Grid"/>
    <w:basedOn w:val="a1"/>
    <w:uiPriority w:val="39"/>
    <w:rsid w:val="005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4A8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16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69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47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4706"/>
  </w:style>
  <w:style w:type="paragraph" w:styleId="aa">
    <w:name w:val="footer"/>
    <w:basedOn w:val="a"/>
    <w:link w:val="ab"/>
    <w:uiPriority w:val="99"/>
    <w:unhideWhenUsed/>
    <w:rsid w:val="00DA47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4706"/>
  </w:style>
  <w:style w:type="character" w:styleId="ac">
    <w:name w:val="Hyperlink"/>
    <w:basedOn w:val="a0"/>
    <w:uiPriority w:val="99"/>
    <w:unhideWhenUsed/>
    <w:rsid w:val="00FD1E3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D1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dai.ac.jp/application/files/7415/9581/2114/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nodai.ac.jp%2Fapplication%2Ffiles%2F4414%2F7867%2F0446%2Fgyoseki_chosyo.xls&amp;wdOrigin=BROWS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m3shimizu</dc:creator>
  <cp:keywords/>
  <dc:description/>
  <cp:lastModifiedBy>田島 眞</cp:lastModifiedBy>
  <cp:revision>4</cp:revision>
  <cp:lastPrinted>2022-05-23T02:34:00Z</cp:lastPrinted>
  <dcterms:created xsi:type="dcterms:W3CDTF">2023-08-04T04:42:00Z</dcterms:created>
  <dcterms:modified xsi:type="dcterms:W3CDTF">2023-08-05T02:24:00Z</dcterms:modified>
</cp:coreProperties>
</file>